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499" w:rsidRPr="00EB6499" w:rsidRDefault="004D790E" w:rsidP="00EB6499">
      <w:pPr>
        <w:jc w:val="right"/>
        <w:rPr>
          <w:rFonts w:cs="Arial"/>
          <w:b/>
          <w:bCs/>
          <w:szCs w:val="24"/>
          <w:lang w:eastAsia="en-IN"/>
        </w:rPr>
      </w:pPr>
      <w:r>
        <w:rPr>
          <w:rFonts w:cs="Arial"/>
          <w:b/>
          <w:bCs/>
          <w:szCs w:val="24"/>
          <w:lang w:eastAsia="en-IN"/>
        </w:rPr>
        <w:t>Annexure</w:t>
      </w:r>
      <w:bookmarkStart w:id="0" w:name="_GoBack"/>
      <w:bookmarkEnd w:id="0"/>
      <w:r w:rsidR="00EB6499" w:rsidRPr="00EB6499">
        <w:rPr>
          <w:rFonts w:cs="Arial"/>
          <w:b/>
          <w:bCs/>
          <w:szCs w:val="24"/>
          <w:lang w:eastAsia="en-IN"/>
        </w:rPr>
        <w:t xml:space="preserve"> 3</w:t>
      </w:r>
    </w:p>
    <w:p w:rsidR="00EB6499" w:rsidRPr="00EB6499" w:rsidRDefault="00EB6499" w:rsidP="00EB6499">
      <w:pPr>
        <w:pStyle w:val="Heading1"/>
        <w:numPr>
          <w:ilvl w:val="0"/>
          <w:numId w:val="0"/>
        </w:numPr>
        <w:jc w:val="both"/>
        <w:rPr>
          <w:rFonts w:cs="Arial"/>
          <w:szCs w:val="24"/>
        </w:rPr>
      </w:pPr>
      <w:bookmarkStart w:id="1" w:name="_Toc223110059"/>
      <w:r w:rsidRPr="00EB6499">
        <w:rPr>
          <w:rFonts w:cs="Arial"/>
          <w:szCs w:val="24"/>
        </w:rPr>
        <w:t>Feedback Format</w:t>
      </w:r>
      <w:bookmarkEnd w:id="1"/>
    </w:p>
    <w:p w:rsidR="00EB6499" w:rsidRPr="00EB6499" w:rsidRDefault="00EB6499" w:rsidP="00EB6499">
      <w:pPr>
        <w:spacing w:after="0" w:line="240" w:lineRule="auto"/>
        <w:jc w:val="both"/>
        <w:rPr>
          <w:rFonts w:eastAsia="Times New Roman" w:cs="Arial"/>
          <w:b/>
          <w:bCs/>
          <w:szCs w:val="24"/>
          <w:lang w:eastAsia="en-I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60"/>
        <w:gridCol w:w="5556"/>
      </w:tblGrid>
      <w:tr w:rsidR="00EB6499" w:rsidRPr="00EB6499" w:rsidTr="00966FC1">
        <w:tc>
          <w:tcPr>
            <w:tcW w:w="9016" w:type="dxa"/>
            <w:gridSpan w:val="2"/>
          </w:tcPr>
          <w:p w:rsidR="00EB6499" w:rsidRPr="00EB6499" w:rsidRDefault="00EB6499" w:rsidP="00EB6499">
            <w:pPr>
              <w:pStyle w:val="ListParagraph"/>
              <w:numPr>
                <w:ilvl w:val="0"/>
                <w:numId w:val="2"/>
              </w:numPr>
              <w:spacing w:after="240"/>
              <w:ind w:left="357" w:hanging="357"/>
              <w:rPr>
                <w:rFonts w:cs="Arial"/>
                <w:b/>
                <w:szCs w:val="24"/>
                <w:lang w:eastAsia="en-IN"/>
              </w:rPr>
            </w:pPr>
            <w:bookmarkStart w:id="2" w:name="_Toc221702008"/>
            <w:r w:rsidRPr="00EB6499">
              <w:rPr>
                <w:rFonts w:cs="Arial"/>
                <w:b/>
                <w:szCs w:val="24"/>
                <w:lang w:eastAsia="en-IN"/>
              </w:rPr>
              <w:t>Stakeholder Information</w:t>
            </w:r>
            <w:bookmarkEnd w:id="2"/>
          </w:p>
        </w:tc>
      </w:tr>
      <w:tr w:rsidR="00EB6499" w:rsidRPr="00EB6499" w:rsidTr="00966FC1">
        <w:tc>
          <w:tcPr>
            <w:tcW w:w="3539" w:type="dxa"/>
          </w:tcPr>
          <w:p w:rsidR="00EB6499" w:rsidRPr="00EB6499" w:rsidRDefault="00EB6499" w:rsidP="00966FC1">
            <w:pPr>
              <w:rPr>
                <w:rFonts w:cs="Arial"/>
                <w:b/>
                <w:bCs/>
                <w:szCs w:val="24"/>
                <w:lang w:eastAsia="en-IN"/>
              </w:rPr>
            </w:pPr>
            <w:bookmarkStart w:id="3" w:name="_Toc221702009"/>
            <w:r w:rsidRPr="00EB6499">
              <w:rPr>
                <w:rFonts w:cs="Arial"/>
                <w:szCs w:val="24"/>
                <w:lang w:eastAsia="en-IN"/>
              </w:rPr>
              <w:t>Name of the Organization / Individual</w:t>
            </w:r>
            <w:bookmarkEnd w:id="3"/>
          </w:p>
        </w:tc>
        <w:tc>
          <w:tcPr>
            <w:tcW w:w="5477" w:type="dxa"/>
          </w:tcPr>
          <w:p w:rsidR="00EB6499" w:rsidRPr="00EB6499" w:rsidRDefault="00EB6499" w:rsidP="00966FC1">
            <w:pPr>
              <w:pBdr>
                <w:bottom w:val="single" w:sz="12" w:space="1" w:color="auto"/>
              </w:pBdr>
              <w:rPr>
                <w:rFonts w:cs="Arial"/>
                <w:szCs w:val="24"/>
                <w:lang w:eastAsia="en-IN"/>
              </w:rPr>
            </w:pPr>
          </w:p>
          <w:p w:rsidR="00EB6499" w:rsidRPr="00EB6499" w:rsidRDefault="00EB6499" w:rsidP="00966FC1">
            <w:pPr>
              <w:rPr>
                <w:rFonts w:cs="Arial"/>
                <w:szCs w:val="24"/>
                <w:lang w:eastAsia="en-IN"/>
              </w:rPr>
            </w:pPr>
          </w:p>
        </w:tc>
      </w:tr>
      <w:tr w:rsidR="00EB6499" w:rsidRPr="00EB6499" w:rsidTr="00966FC1">
        <w:tc>
          <w:tcPr>
            <w:tcW w:w="3539" w:type="dxa"/>
          </w:tcPr>
          <w:p w:rsidR="00EB6499" w:rsidRPr="00EB6499" w:rsidRDefault="00EB6499" w:rsidP="00966FC1">
            <w:pPr>
              <w:rPr>
                <w:rFonts w:cs="Arial"/>
                <w:b/>
                <w:bCs/>
                <w:szCs w:val="24"/>
                <w:lang w:eastAsia="en-IN"/>
              </w:rPr>
            </w:pPr>
            <w:bookmarkStart w:id="4" w:name="_Toc221702011"/>
            <w:r w:rsidRPr="00EB6499">
              <w:rPr>
                <w:rFonts w:cs="Arial"/>
                <w:szCs w:val="24"/>
                <w:lang w:eastAsia="en-IN"/>
              </w:rPr>
              <w:t>Type of Stakeholder (Insurer / Reinsurer / FRB/ Industry Body / Auditor/ Public / Others – please specify)</w:t>
            </w:r>
            <w:bookmarkEnd w:id="4"/>
          </w:p>
        </w:tc>
        <w:tc>
          <w:tcPr>
            <w:tcW w:w="5477" w:type="dxa"/>
          </w:tcPr>
          <w:p w:rsidR="00EB6499" w:rsidRPr="00EB6499" w:rsidRDefault="00EB6499" w:rsidP="00966FC1">
            <w:pPr>
              <w:rPr>
                <w:rFonts w:cs="Arial"/>
                <w:b/>
                <w:bCs/>
                <w:szCs w:val="24"/>
                <w:lang w:eastAsia="en-IN"/>
              </w:rPr>
            </w:pPr>
          </w:p>
          <w:p w:rsidR="00EB6499" w:rsidRPr="00EB6499" w:rsidRDefault="00EB6499" w:rsidP="00966FC1">
            <w:pPr>
              <w:rPr>
                <w:rFonts w:cs="Arial"/>
                <w:b/>
                <w:bCs/>
                <w:szCs w:val="24"/>
                <w:lang w:eastAsia="en-IN"/>
              </w:rPr>
            </w:pPr>
            <w:bookmarkStart w:id="5" w:name="_Toc221702012"/>
            <w:r w:rsidRPr="00EB6499">
              <w:rPr>
                <w:rFonts w:cs="Arial"/>
                <w:b/>
                <w:bCs/>
                <w:szCs w:val="24"/>
                <w:lang w:eastAsia="en-IN"/>
              </w:rPr>
              <w:t>________________________________________</w:t>
            </w:r>
            <w:bookmarkEnd w:id="5"/>
          </w:p>
        </w:tc>
      </w:tr>
    </w:tbl>
    <w:p w:rsidR="00EB6499" w:rsidRPr="00EB6499" w:rsidRDefault="00EB6499" w:rsidP="00EB6499">
      <w:pPr>
        <w:jc w:val="both"/>
        <w:rPr>
          <w:rFonts w:cs="Arial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3"/>
        <w:gridCol w:w="7333"/>
      </w:tblGrid>
      <w:tr w:rsidR="00EB6499" w:rsidRPr="00EB6499" w:rsidTr="00966FC1">
        <w:tc>
          <w:tcPr>
            <w:tcW w:w="9016" w:type="dxa"/>
            <w:gridSpan w:val="2"/>
          </w:tcPr>
          <w:p w:rsidR="00EB6499" w:rsidRPr="00EB6499" w:rsidRDefault="00EB6499" w:rsidP="00EB6499">
            <w:pPr>
              <w:pStyle w:val="ListParagraph"/>
              <w:numPr>
                <w:ilvl w:val="0"/>
                <w:numId w:val="2"/>
              </w:numPr>
              <w:spacing w:after="240"/>
              <w:ind w:left="357" w:hanging="357"/>
              <w:rPr>
                <w:rFonts w:cs="Arial"/>
                <w:b/>
                <w:szCs w:val="24"/>
                <w:lang w:eastAsia="en-IN"/>
              </w:rPr>
            </w:pPr>
            <w:bookmarkStart w:id="6" w:name="_Toc221702013"/>
            <w:r w:rsidRPr="00EB6499">
              <w:rPr>
                <w:rFonts w:cs="Arial"/>
                <w:b/>
                <w:szCs w:val="24"/>
                <w:lang w:eastAsia="en-IN"/>
              </w:rPr>
              <w:t>Suggestions on Questions</w:t>
            </w:r>
            <w:bookmarkEnd w:id="6"/>
            <w:r w:rsidRPr="00EB6499">
              <w:rPr>
                <w:rFonts w:cs="Arial"/>
                <w:b/>
                <w:szCs w:val="24"/>
                <w:lang w:eastAsia="en-IN"/>
              </w:rPr>
              <w:t xml:space="preserve"> (Para 13 of </w:t>
            </w:r>
            <w:r w:rsidRPr="00EB6499">
              <w:rPr>
                <w:rFonts w:cs="Arial"/>
                <w:b/>
                <w:szCs w:val="24"/>
              </w:rPr>
              <w:t>Consultation Paper</w:t>
            </w:r>
            <w:r w:rsidRPr="00EB6499">
              <w:rPr>
                <w:rFonts w:cs="Arial"/>
                <w:b/>
                <w:szCs w:val="24"/>
                <w:lang w:eastAsia="en-IN"/>
              </w:rPr>
              <w:t>)</w:t>
            </w:r>
          </w:p>
        </w:tc>
      </w:tr>
      <w:tr w:rsidR="00EB6499" w:rsidRPr="00EB6499" w:rsidTr="00966FC1">
        <w:tc>
          <w:tcPr>
            <w:tcW w:w="1683" w:type="dxa"/>
          </w:tcPr>
          <w:p w:rsidR="00EB6499" w:rsidRPr="00EB6499" w:rsidRDefault="00EB6499" w:rsidP="00966FC1">
            <w:pPr>
              <w:rPr>
                <w:rFonts w:cs="Arial"/>
                <w:b/>
                <w:bCs/>
                <w:szCs w:val="24"/>
                <w:lang w:eastAsia="en-IN"/>
              </w:rPr>
            </w:pPr>
            <w:bookmarkStart w:id="7" w:name="_Toc221702014"/>
            <w:r w:rsidRPr="00EB6499">
              <w:rPr>
                <w:rFonts w:cs="Arial"/>
                <w:b/>
                <w:bCs/>
                <w:szCs w:val="24"/>
                <w:lang w:eastAsia="en-IN"/>
              </w:rPr>
              <w:t>Question</w:t>
            </w:r>
            <w:bookmarkEnd w:id="7"/>
          </w:p>
        </w:tc>
        <w:tc>
          <w:tcPr>
            <w:tcW w:w="7333" w:type="dxa"/>
          </w:tcPr>
          <w:p w:rsidR="00EB6499" w:rsidRPr="00EB6499" w:rsidRDefault="00EB6499" w:rsidP="00966FC1">
            <w:pPr>
              <w:rPr>
                <w:rFonts w:cs="Arial"/>
                <w:b/>
                <w:bCs/>
                <w:szCs w:val="24"/>
                <w:lang w:eastAsia="en-IN"/>
              </w:rPr>
            </w:pPr>
            <w:bookmarkStart w:id="8" w:name="_Toc221702015"/>
            <w:r w:rsidRPr="00EB6499">
              <w:rPr>
                <w:rFonts w:cs="Arial"/>
                <w:b/>
                <w:bCs/>
                <w:szCs w:val="24"/>
                <w:lang w:eastAsia="en-IN"/>
              </w:rPr>
              <w:t>Stakeholder Comments / Suggestions</w:t>
            </w:r>
            <w:bookmarkEnd w:id="8"/>
          </w:p>
        </w:tc>
      </w:tr>
      <w:tr w:rsidR="00EB6499" w:rsidRPr="00EB6499" w:rsidTr="00966FC1">
        <w:tc>
          <w:tcPr>
            <w:tcW w:w="1683" w:type="dxa"/>
          </w:tcPr>
          <w:p w:rsidR="00EB6499" w:rsidRPr="00EB6499" w:rsidRDefault="00EB6499" w:rsidP="00EB6499">
            <w:pPr>
              <w:pStyle w:val="ListParagraph"/>
              <w:numPr>
                <w:ilvl w:val="0"/>
                <w:numId w:val="3"/>
              </w:numPr>
              <w:rPr>
                <w:rFonts w:cs="Arial"/>
                <w:b/>
                <w:szCs w:val="24"/>
                <w:lang w:eastAsia="en-IN"/>
              </w:rPr>
            </w:pPr>
            <w:bookmarkStart w:id="9" w:name="_Toc221702016"/>
            <w:bookmarkEnd w:id="9"/>
          </w:p>
        </w:tc>
        <w:tc>
          <w:tcPr>
            <w:tcW w:w="7333" w:type="dxa"/>
          </w:tcPr>
          <w:p w:rsidR="00EB6499" w:rsidRPr="00EB6499" w:rsidRDefault="00EB6499" w:rsidP="00966FC1">
            <w:pPr>
              <w:rPr>
                <w:rFonts w:cs="Arial"/>
              </w:rPr>
            </w:pPr>
            <w:r w:rsidRPr="00EB6499">
              <w:rPr>
                <w:rFonts w:cs="Arial"/>
                <w:b/>
                <w:bCs/>
              </w:rPr>
              <w:t>Applicability of Ind AS</w:t>
            </w:r>
          </w:p>
          <w:p w:rsidR="00EB6499" w:rsidRPr="00EB6499" w:rsidRDefault="00EB6499" w:rsidP="00966FC1">
            <w:pPr>
              <w:rPr>
                <w:rFonts w:cs="Arial"/>
              </w:rPr>
            </w:pPr>
          </w:p>
          <w:p w:rsidR="00EB6499" w:rsidRPr="00EB6499" w:rsidRDefault="00EB6499" w:rsidP="00966FC1">
            <w:pPr>
              <w:jc w:val="both"/>
              <w:outlineLvl w:val="1"/>
              <w:rPr>
                <w:rFonts w:eastAsia="Times New Roman" w:cs="Arial"/>
                <w:b/>
                <w:bCs/>
                <w:szCs w:val="24"/>
                <w:lang w:eastAsia="en-IN"/>
              </w:rPr>
            </w:pPr>
          </w:p>
          <w:p w:rsidR="00EB6499" w:rsidRPr="00EB6499" w:rsidRDefault="00EB6499" w:rsidP="00966FC1">
            <w:pPr>
              <w:jc w:val="both"/>
              <w:outlineLvl w:val="1"/>
              <w:rPr>
                <w:rFonts w:eastAsia="Times New Roman" w:cs="Arial"/>
                <w:b/>
                <w:bCs/>
                <w:szCs w:val="24"/>
                <w:lang w:eastAsia="en-IN"/>
              </w:rPr>
            </w:pPr>
          </w:p>
        </w:tc>
      </w:tr>
      <w:tr w:rsidR="00EB6499" w:rsidRPr="00EB6499" w:rsidTr="00966FC1">
        <w:tc>
          <w:tcPr>
            <w:tcW w:w="1683" w:type="dxa"/>
          </w:tcPr>
          <w:p w:rsidR="00EB6499" w:rsidRPr="00EB6499" w:rsidRDefault="00EB6499" w:rsidP="00EB6499">
            <w:pPr>
              <w:pStyle w:val="ListParagraph"/>
              <w:numPr>
                <w:ilvl w:val="0"/>
                <w:numId w:val="3"/>
              </w:numPr>
              <w:rPr>
                <w:rFonts w:cs="Arial"/>
                <w:b/>
                <w:szCs w:val="24"/>
                <w:lang w:eastAsia="en-IN"/>
              </w:rPr>
            </w:pPr>
            <w:bookmarkStart w:id="10" w:name="_Toc221702017"/>
            <w:bookmarkEnd w:id="10"/>
          </w:p>
        </w:tc>
        <w:tc>
          <w:tcPr>
            <w:tcW w:w="7333" w:type="dxa"/>
          </w:tcPr>
          <w:p w:rsidR="00EB6499" w:rsidRPr="00EB6499" w:rsidRDefault="00EB6499" w:rsidP="00966FC1">
            <w:pPr>
              <w:rPr>
                <w:rFonts w:cs="Arial"/>
              </w:rPr>
            </w:pPr>
            <w:r w:rsidRPr="00EB6499">
              <w:rPr>
                <w:rFonts w:cs="Arial"/>
                <w:b/>
                <w:bCs/>
              </w:rPr>
              <w:t>Parallel</w:t>
            </w:r>
            <w:r w:rsidRPr="00EB6499">
              <w:rPr>
                <w:rFonts w:cs="Arial"/>
              </w:rPr>
              <w:t xml:space="preserve"> </w:t>
            </w:r>
            <w:r w:rsidRPr="00EB6499">
              <w:rPr>
                <w:rFonts w:cs="Arial"/>
                <w:b/>
                <w:bCs/>
              </w:rPr>
              <w:t>Submission</w:t>
            </w:r>
            <w:r w:rsidRPr="00EB6499">
              <w:rPr>
                <w:rFonts w:cs="Arial"/>
              </w:rPr>
              <w:t xml:space="preserve"> </w:t>
            </w:r>
            <w:r w:rsidRPr="00EB6499">
              <w:rPr>
                <w:rFonts w:cs="Arial"/>
                <w:b/>
                <w:bCs/>
              </w:rPr>
              <w:t>during</w:t>
            </w:r>
            <w:r w:rsidRPr="00EB6499">
              <w:rPr>
                <w:rFonts w:cs="Arial"/>
              </w:rPr>
              <w:t xml:space="preserve"> </w:t>
            </w:r>
            <w:r w:rsidRPr="00EB6499">
              <w:rPr>
                <w:rFonts w:cs="Arial"/>
                <w:b/>
                <w:bCs/>
              </w:rPr>
              <w:t>Transition</w:t>
            </w:r>
          </w:p>
          <w:p w:rsidR="00EB6499" w:rsidRPr="00EB6499" w:rsidRDefault="00EB6499" w:rsidP="00966FC1">
            <w:pPr>
              <w:spacing w:before="100" w:beforeAutospacing="1" w:after="100" w:afterAutospacing="1"/>
              <w:jc w:val="both"/>
              <w:outlineLvl w:val="1"/>
              <w:rPr>
                <w:rFonts w:eastAsia="Times New Roman" w:cs="Arial"/>
                <w:b/>
                <w:bCs/>
                <w:szCs w:val="24"/>
                <w:lang w:eastAsia="en-IN"/>
              </w:rPr>
            </w:pPr>
          </w:p>
          <w:p w:rsidR="00EB6499" w:rsidRPr="00EB6499" w:rsidRDefault="00EB6499" w:rsidP="00966FC1">
            <w:pPr>
              <w:spacing w:before="100" w:beforeAutospacing="1" w:after="100" w:afterAutospacing="1"/>
              <w:jc w:val="both"/>
              <w:outlineLvl w:val="1"/>
              <w:rPr>
                <w:rFonts w:eastAsia="Times New Roman" w:cs="Arial"/>
                <w:b/>
                <w:bCs/>
                <w:szCs w:val="24"/>
                <w:lang w:eastAsia="en-IN"/>
              </w:rPr>
            </w:pPr>
          </w:p>
        </w:tc>
      </w:tr>
      <w:tr w:rsidR="00EB6499" w:rsidRPr="00EB6499" w:rsidTr="00966FC1">
        <w:tc>
          <w:tcPr>
            <w:tcW w:w="1683" w:type="dxa"/>
          </w:tcPr>
          <w:p w:rsidR="00EB6499" w:rsidRPr="00EB6499" w:rsidRDefault="00EB6499" w:rsidP="00EB6499">
            <w:pPr>
              <w:pStyle w:val="ListParagraph"/>
              <w:numPr>
                <w:ilvl w:val="0"/>
                <w:numId w:val="3"/>
              </w:numPr>
              <w:rPr>
                <w:rFonts w:cs="Arial"/>
                <w:b/>
                <w:szCs w:val="24"/>
                <w:lang w:eastAsia="en-IN"/>
              </w:rPr>
            </w:pPr>
            <w:bookmarkStart w:id="11" w:name="_Toc221702018"/>
            <w:bookmarkEnd w:id="11"/>
          </w:p>
        </w:tc>
        <w:tc>
          <w:tcPr>
            <w:tcW w:w="7333" w:type="dxa"/>
          </w:tcPr>
          <w:p w:rsidR="00EB6499" w:rsidRPr="00EB6499" w:rsidRDefault="00EB6499" w:rsidP="00966FC1">
            <w:pPr>
              <w:rPr>
                <w:rFonts w:cs="Arial"/>
              </w:rPr>
            </w:pPr>
            <w:r w:rsidRPr="00EB6499">
              <w:rPr>
                <w:rFonts w:cs="Arial"/>
                <w:b/>
                <w:bCs/>
              </w:rPr>
              <w:t>Additional Disclosures under Ind AS</w:t>
            </w:r>
          </w:p>
          <w:p w:rsidR="00EB6499" w:rsidRPr="00EB6499" w:rsidRDefault="00EB6499" w:rsidP="00966FC1">
            <w:pPr>
              <w:jc w:val="both"/>
              <w:outlineLvl w:val="1"/>
              <w:rPr>
                <w:rFonts w:eastAsia="Times New Roman" w:cs="Arial"/>
                <w:b/>
                <w:bCs/>
                <w:szCs w:val="24"/>
                <w:lang w:eastAsia="en-IN"/>
              </w:rPr>
            </w:pPr>
          </w:p>
          <w:p w:rsidR="00EB6499" w:rsidRPr="00EB6499" w:rsidRDefault="00EB6499" w:rsidP="00966FC1">
            <w:pPr>
              <w:spacing w:before="100" w:beforeAutospacing="1" w:after="100" w:afterAutospacing="1"/>
              <w:jc w:val="both"/>
              <w:outlineLvl w:val="1"/>
              <w:rPr>
                <w:rFonts w:eastAsia="Times New Roman" w:cs="Arial"/>
                <w:b/>
                <w:bCs/>
                <w:szCs w:val="24"/>
                <w:lang w:eastAsia="en-IN"/>
              </w:rPr>
            </w:pPr>
          </w:p>
          <w:p w:rsidR="00EB6499" w:rsidRPr="00EB6499" w:rsidRDefault="00EB6499" w:rsidP="00966FC1">
            <w:pPr>
              <w:spacing w:before="100" w:beforeAutospacing="1" w:after="100" w:afterAutospacing="1"/>
              <w:jc w:val="both"/>
              <w:outlineLvl w:val="1"/>
              <w:rPr>
                <w:rFonts w:eastAsia="Times New Roman" w:cs="Arial"/>
                <w:b/>
                <w:bCs/>
                <w:szCs w:val="24"/>
                <w:lang w:eastAsia="en-IN"/>
              </w:rPr>
            </w:pPr>
          </w:p>
        </w:tc>
      </w:tr>
      <w:tr w:rsidR="00EB6499" w:rsidRPr="00EB6499" w:rsidTr="00966FC1">
        <w:trPr>
          <w:trHeight w:val="507"/>
        </w:trPr>
        <w:tc>
          <w:tcPr>
            <w:tcW w:w="1683" w:type="dxa"/>
            <w:vMerge w:val="restart"/>
          </w:tcPr>
          <w:p w:rsidR="00EB6499" w:rsidRPr="00EB6499" w:rsidRDefault="00EB6499" w:rsidP="00EB6499">
            <w:pPr>
              <w:pStyle w:val="ListParagraph"/>
              <w:numPr>
                <w:ilvl w:val="0"/>
                <w:numId w:val="3"/>
              </w:numPr>
              <w:rPr>
                <w:rFonts w:cs="Arial"/>
                <w:b/>
                <w:szCs w:val="24"/>
                <w:lang w:eastAsia="en-IN"/>
              </w:rPr>
            </w:pPr>
            <w:bookmarkStart w:id="12" w:name="_Toc221702019"/>
            <w:bookmarkEnd w:id="12"/>
          </w:p>
        </w:tc>
        <w:tc>
          <w:tcPr>
            <w:tcW w:w="7333" w:type="dxa"/>
          </w:tcPr>
          <w:p w:rsidR="00EB6499" w:rsidRPr="00EB6499" w:rsidRDefault="00EB6499" w:rsidP="00966FC1">
            <w:pPr>
              <w:pStyle w:val="NoSpacing"/>
              <w:rPr>
                <w:rFonts w:eastAsia="Times New Roman" w:cs="Arial"/>
                <w:b/>
                <w:bCs/>
                <w:szCs w:val="24"/>
                <w:lang w:eastAsia="en-IN"/>
              </w:rPr>
            </w:pPr>
            <w:r w:rsidRPr="00EB6499">
              <w:rPr>
                <w:rFonts w:ascii="Arial" w:hAnsi="Arial" w:cs="Arial"/>
                <w:b/>
                <w:bCs/>
                <w:sz w:val="24"/>
                <w:szCs w:val="24"/>
              </w:rPr>
              <w:t>Key Policy Choices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</w:tr>
      <w:tr w:rsidR="00EB6499" w:rsidRPr="00EB6499" w:rsidTr="00966FC1">
        <w:trPr>
          <w:trHeight w:val="507"/>
        </w:trPr>
        <w:tc>
          <w:tcPr>
            <w:tcW w:w="1683" w:type="dxa"/>
            <w:vMerge/>
          </w:tcPr>
          <w:p w:rsidR="00EB6499" w:rsidRPr="00EB6499" w:rsidRDefault="00EB6499" w:rsidP="00EB6499">
            <w:pPr>
              <w:pStyle w:val="ListParagraph"/>
              <w:numPr>
                <w:ilvl w:val="0"/>
                <w:numId w:val="3"/>
              </w:numPr>
              <w:rPr>
                <w:rFonts w:cs="Arial"/>
                <w:b/>
                <w:szCs w:val="24"/>
                <w:lang w:eastAsia="en-IN"/>
              </w:rPr>
            </w:pPr>
            <w:bookmarkStart w:id="13" w:name="_Toc221702020"/>
            <w:bookmarkEnd w:id="13"/>
          </w:p>
        </w:tc>
        <w:tc>
          <w:tcPr>
            <w:tcW w:w="7333" w:type="dxa"/>
          </w:tcPr>
          <w:p w:rsidR="00EB6499" w:rsidRPr="00EB6499" w:rsidRDefault="00EB6499" w:rsidP="00EB6499">
            <w:pPr>
              <w:pStyle w:val="ListParagraph"/>
              <w:numPr>
                <w:ilvl w:val="0"/>
                <w:numId w:val="4"/>
              </w:numPr>
              <w:rPr>
                <w:rFonts w:cs="Arial"/>
                <w:lang w:eastAsia="en-IN"/>
              </w:rPr>
            </w:pPr>
            <w:r w:rsidRPr="00EB6499">
              <w:rPr>
                <w:rFonts w:cs="Arial"/>
                <w:lang w:eastAsia="en-IN"/>
              </w:rPr>
              <w:t>Policyholder and Shareholder Fund</w:t>
            </w:r>
          </w:p>
          <w:p w:rsidR="00EB6499" w:rsidRPr="00EB6499" w:rsidRDefault="00EB6499" w:rsidP="00966FC1">
            <w:pPr>
              <w:pStyle w:val="ListParagraph"/>
              <w:ind w:left="360"/>
              <w:rPr>
                <w:rFonts w:cs="Arial"/>
                <w:lang w:eastAsia="en-IN"/>
              </w:rPr>
            </w:pPr>
          </w:p>
        </w:tc>
      </w:tr>
      <w:tr w:rsidR="00EB6499" w:rsidRPr="00EB6499" w:rsidTr="00966FC1">
        <w:trPr>
          <w:trHeight w:val="501"/>
        </w:trPr>
        <w:tc>
          <w:tcPr>
            <w:tcW w:w="1683" w:type="dxa"/>
            <w:vMerge/>
          </w:tcPr>
          <w:p w:rsidR="00EB6499" w:rsidRPr="00EB6499" w:rsidRDefault="00EB6499" w:rsidP="00EB6499">
            <w:pPr>
              <w:pStyle w:val="ListParagraph"/>
              <w:numPr>
                <w:ilvl w:val="0"/>
                <w:numId w:val="3"/>
              </w:numPr>
              <w:rPr>
                <w:rFonts w:cs="Arial"/>
                <w:b/>
                <w:szCs w:val="24"/>
                <w:lang w:eastAsia="en-IN"/>
              </w:rPr>
            </w:pPr>
          </w:p>
        </w:tc>
        <w:tc>
          <w:tcPr>
            <w:tcW w:w="7333" w:type="dxa"/>
          </w:tcPr>
          <w:p w:rsidR="00EB6499" w:rsidRPr="00EB6499" w:rsidRDefault="00EB6499" w:rsidP="00EB6499">
            <w:pPr>
              <w:pStyle w:val="ListParagraph"/>
              <w:numPr>
                <w:ilvl w:val="0"/>
                <w:numId w:val="4"/>
              </w:numPr>
              <w:rPr>
                <w:rFonts w:cs="Arial"/>
                <w:lang w:eastAsia="en-IN"/>
              </w:rPr>
            </w:pPr>
            <w:r w:rsidRPr="00EB6499">
              <w:rPr>
                <w:rFonts w:cs="Arial"/>
                <w:lang w:eastAsia="en-IN"/>
              </w:rPr>
              <w:t>Exemption from annual cohort requirement for Participating Insurance Business</w:t>
            </w:r>
          </w:p>
          <w:p w:rsidR="00EB6499" w:rsidRPr="00EB6499" w:rsidRDefault="00EB6499" w:rsidP="00966FC1">
            <w:pPr>
              <w:pStyle w:val="ListParagraph"/>
              <w:ind w:left="360"/>
              <w:rPr>
                <w:rFonts w:cs="Arial"/>
                <w:lang w:eastAsia="en-IN"/>
              </w:rPr>
            </w:pPr>
          </w:p>
        </w:tc>
      </w:tr>
      <w:tr w:rsidR="00EB6499" w:rsidRPr="00EB6499" w:rsidTr="00966FC1">
        <w:trPr>
          <w:trHeight w:val="509"/>
        </w:trPr>
        <w:tc>
          <w:tcPr>
            <w:tcW w:w="1683" w:type="dxa"/>
            <w:vMerge/>
          </w:tcPr>
          <w:p w:rsidR="00EB6499" w:rsidRPr="00EB6499" w:rsidRDefault="00EB6499" w:rsidP="00EB6499">
            <w:pPr>
              <w:pStyle w:val="ListParagraph"/>
              <w:numPr>
                <w:ilvl w:val="0"/>
                <w:numId w:val="3"/>
              </w:numPr>
              <w:rPr>
                <w:rFonts w:cs="Arial"/>
                <w:b/>
                <w:szCs w:val="24"/>
                <w:lang w:eastAsia="en-IN"/>
              </w:rPr>
            </w:pPr>
          </w:p>
        </w:tc>
        <w:tc>
          <w:tcPr>
            <w:tcW w:w="7333" w:type="dxa"/>
          </w:tcPr>
          <w:p w:rsidR="00EB6499" w:rsidRPr="00EB6499" w:rsidRDefault="00EB6499" w:rsidP="00EB6499">
            <w:pPr>
              <w:pStyle w:val="ListParagraph"/>
              <w:numPr>
                <w:ilvl w:val="0"/>
                <w:numId w:val="4"/>
              </w:numPr>
              <w:rPr>
                <w:rFonts w:cs="Arial"/>
                <w:lang w:eastAsia="en-IN"/>
              </w:rPr>
            </w:pPr>
            <w:r w:rsidRPr="00EB6499">
              <w:rPr>
                <w:rFonts w:cs="Arial"/>
                <w:lang w:eastAsia="en-IN"/>
              </w:rPr>
              <w:t>Distribution of Surplus in Participating Insurance Business</w:t>
            </w:r>
          </w:p>
          <w:p w:rsidR="00EB6499" w:rsidRPr="00EB6499" w:rsidRDefault="00EB6499" w:rsidP="00966FC1">
            <w:pPr>
              <w:pStyle w:val="ListParagraph"/>
              <w:ind w:left="360"/>
              <w:rPr>
                <w:rFonts w:cs="Arial"/>
                <w:lang w:eastAsia="en-IN"/>
              </w:rPr>
            </w:pPr>
          </w:p>
        </w:tc>
      </w:tr>
      <w:tr w:rsidR="00EB6499" w:rsidRPr="00EB6499" w:rsidTr="00966FC1">
        <w:trPr>
          <w:trHeight w:val="515"/>
        </w:trPr>
        <w:tc>
          <w:tcPr>
            <w:tcW w:w="1683" w:type="dxa"/>
            <w:vMerge/>
          </w:tcPr>
          <w:p w:rsidR="00EB6499" w:rsidRPr="00EB6499" w:rsidRDefault="00EB6499" w:rsidP="00EB6499">
            <w:pPr>
              <w:pStyle w:val="ListParagraph"/>
              <w:numPr>
                <w:ilvl w:val="0"/>
                <w:numId w:val="3"/>
              </w:numPr>
              <w:rPr>
                <w:rFonts w:cs="Arial"/>
                <w:b/>
                <w:szCs w:val="24"/>
                <w:lang w:eastAsia="en-IN"/>
              </w:rPr>
            </w:pPr>
          </w:p>
        </w:tc>
        <w:tc>
          <w:tcPr>
            <w:tcW w:w="7333" w:type="dxa"/>
          </w:tcPr>
          <w:p w:rsidR="00EB6499" w:rsidRPr="00EB6499" w:rsidRDefault="00EB6499" w:rsidP="00EB6499">
            <w:pPr>
              <w:pStyle w:val="ListParagraph"/>
              <w:numPr>
                <w:ilvl w:val="0"/>
                <w:numId w:val="4"/>
              </w:numPr>
              <w:rPr>
                <w:rFonts w:cs="Arial"/>
                <w:lang w:eastAsia="en-IN"/>
              </w:rPr>
            </w:pPr>
            <w:r w:rsidRPr="00EB6499">
              <w:rPr>
                <w:rFonts w:cs="Arial"/>
                <w:lang w:eastAsia="en-IN"/>
              </w:rPr>
              <w:t>Transitional arrangement (Discount Rate)</w:t>
            </w:r>
          </w:p>
          <w:p w:rsidR="00EB6499" w:rsidRPr="00EB6499" w:rsidRDefault="00EB6499" w:rsidP="00966FC1">
            <w:pPr>
              <w:pStyle w:val="ListParagraph"/>
              <w:ind w:left="360"/>
              <w:rPr>
                <w:rFonts w:cs="Arial"/>
                <w:lang w:eastAsia="en-IN"/>
              </w:rPr>
            </w:pPr>
          </w:p>
        </w:tc>
      </w:tr>
      <w:tr w:rsidR="00EB6499" w:rsidRPr="00EB6499" w:rsidTr="00966FC1">
        <w:tc>
          <w:tcPr>
            <w:tcW w:w="1683" w:type="dxa"/>
          </w:tcPr>
          <w:p w:rsidR="00EB6499" w:rsidRPr="00EB6499" w:rsidRDefault="00EB6499" w:rsidP="00EB6499">
            <w:pPr>
              <w:pStyle w:val="ListParagraph"/>
              <w:numPr>
                <w:ilvl w:val="0"/>
                <w:numId w:val="3"/>
              </w:numPr>
              <w:rPr>
                <w:rFonts w:cs="Arial"/>
                <w:b/>
                <w:szCs w:val="24"/>
                <w:lang w:eastAsia="en-IN"/>
              </w:rPr>
            </w:pPr>
            <w:bookmarkStart w:id="14" w:name="_Toc221702021"/>
            <w:bookmarkEnd w:id="14"/>
          </w:p>
        </w:tc>
        <w:tc>
          <w:tcPr>
            <w:tcW w:w="7333" w:type="dxa"/>
          </w:tcPr>
          <w:p w:rsidR="00EB6499" w:rsidRPr="00EB6499" w:rsidRDefault="00EB6499" w:rsidP="00966FC1">
            <w:pPr>
              <w:pStyle w:val="NoSpacing"/>
              <w:rPr>
                <w:rFonts w:eastAsia="Times New Roman" w:cs="Arial"/>
                <w:b/>
                <w:bCs/>
                <w:szCs w:val="24"/>
                <w:lang w:eastAsia="en-IN"/>
              </w:rPr>
            </w:pPr>
            <w:r w:rsidRPr="00EB6499">
              <w:rPr>
                <w:rFonts w:ascii="Arial" w:hAnsi="Arial" w:cs="Arial"/>
                <w:b/>
                <w:bCs/>
                <w:sz w:val="24"/>
                <w:szCs w:val="24"/>
              </w:rPr>
              <w:t>Other</w:t>
            </w:r>
            <w:r w:rsidRPr="00EB6499">
              <w:rPr>
                <w:rFonts w:ascii="Arial" w:eastAsia="Times New Roman" w:hAnsi="Arial" w:cs="Arial"/>
                <w:b/>
                <w:bCs/>
                <w:szCs w:val="24"/>
                <w:lang w:eastAsia="en-IN"/>
              </w:rPr>
              <w:t xml:space="preserve"> </w:t>
            </w:r>
            <w:r w:rsidRPr="00EB6499">
              <w:rPr>
                <w:rFonts w:ascii="Arial" w:hAnsi="Arial" w:cs="Arial"/>
                <w:b/>
                <w:bCs/>
                <w:sz w:val="24"/>
                <w:szCs w:val="24"/>
              </w:rPr>
              <w:t>Comments</w:t>
            </w:r>
          </w:p>
          <w:p w:rsidR="00EB6499" w:rsidRPr="00EB6499" w:rsidRDefault="00EB6499" w:rsidP="00966FC1">
            <w:pPr>
              <w:spacing w:before="100" w:beforeAutospacing="1" w:after="100" w:afterAutospacing="1"/>
              <w:jc w:val="both"/>
              <w:outlineLvl w:val="1"/>
              <w:rPr>
                <w:rFonts w:eastAsia="Times New Roman" w:cs="Arial"/>
                <w:b/>
                <w:bCs/>
                <w:szCs w:val="24"/>
                <w:lang w:eastAsia="en-IN"/>
              </w:rPr>
            </w:pPr>
          </w:p>
          <w:p w:rsidR="00EB6499" w:rsidRPr="00EB6499" w:rsidRDefault="00EB6499" w:rsidP="00966FC1">
            <w:pPr>
              <w:spacing w:before="100" w:beforeAutospacing="1" w:after="100" w:afterAutospacing="1"/>
              <w:jc w:val="both"/>
              <w:outlineLvl w:val="1"/>
              <w:rPr>
                <w:rFonts w:eastAsia="Times New Roman" w:cs="Arial"/>
                <w:b/>
                <w:bCs/>
                <w:szCs w:val="24"/>
                <w:lang w:eastAsia="en-IN"/>
              </w:rPr>
            </w:pPr>
          </w:p>
        </w:tc>
      </w:tr>
    </w:tbl>
    <w:p w:rsidR="00EB6499" w:rsidRPr="00EB6499" w:rsidRDefault="00EB6499" w:rsidP="00EB6499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6"/>
        <w:gridCol w:w="1889"/>
        <w:gridCol w:w="2106"/>
        <w:gridCol w:w="2038"/>
        <w:gridCol w:w="1907"/>
      </w:tblGrid>
      <w:tr w:rsidR="00EB6499" w:rsidRPr="00EB6499" w:rsidTr="00966FC1">
        <w:trPr>
          <w:trHeight w:val="413"/>
        </w:trPr>
        <w:tc>
          <w:tcPr>
            <w:tcW w:w="0" w:type="auto"/>
            <w:gridSpan w:val="5"/>
          </w:tcPr>
          <w:p w:rsidR="00EB6499" w:rsidRPr="00EB6499" w:rsidRDefault="00EB6499" w:rsidP="00EB6499">
            <w:pPr>
              <w:pStyle w:val="ListParagraph"/>
              <w:numPr>
                <w:ilvl w:val="0"/>
                <w:numId w:val="2"/>
              </w:numPr>
              <w:spacing w:after="240" w:line="240" w:lineRule="auto"/>
              <w:jc w:val="both"/>
              <w:rPr>
                <w:rFonts w:cs="Arial"/>
                <w:szCs w:val="24"/>
                <w:lang w:eastAsia="en-IN"/>
              </w:rPr>
            </w:pPr>
            <w:bookmarkStart w:id="15" w:name="_Toc221702022"/>
            <w:r w:rsidRPr="00EB6499">
              <w:rPr>
                <w:rFonts w:cs="Arial"/>
                <w:b/>
                <w:szCs w:val="24"/>
                <w:lang w:eastAsia="en-IN"/>
              </w:rPr>
              <w:lastRenderedPageBreak/>
              <w:t xml:space="preserve">Suggestions on </w:t>
            </w:r>
            <w:r w:rsidRPr="00EB6499">
              <w:rPr>
                <w:rFonts w:cs="Arial"/>
                <w:b/>
                <w:bCs/>
              </w:rPr>
              <w:t>Exposure draft on Insurance Regulatory and Development Authority of India (Actuarial, Finance and Investment Functions of Insurers) (Amendment) Regulations, 2026</w:t>
            </w:r>
            <w:bookmarkEnd w:id="15"/>
          </w:p>
        </w:tc>
      </w:tr>
      <w:tr w:rsidR="00EB6499" w:rsidRPr="00EB6499" w:rsidTr="00966FC1">
        <w:trPr>
          <w:trHeight w:val="900"/>
        </w:trPr>
        <w:tc>
          <w:tcPr>
            <w:tcW w:w="0" w:type="auto"/>
          </w:tcPr>
          <w:p w:rsidR="00EB6499" w:rsidRP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Cs w:val="24"/>
              </w:rPr>
            </w:pPr>
            <w:r w:rsidRPr="00EB6499">
              <w:rPr>
                <w:rFonts w:cs="Arial"/>
                <w:b/>
                <w:bCs/>
                <w:color w:val="000000"/>
                <w:szCs w:val="24"/>
              </w:rPr>
              <w:t xml:space="preserve">Page No </w:t>
            </w:r>
          </w:p>
        </w:tc>
        <w:tc>
          <w:tcPr>
            <w:tcW w:w="0" w:type="auto"/>
          </w:tcPr>
          <w:p w:rsidR="00EB6499" w:rsidRP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Cs w:val="24"/>
              </w:rPr>
            </w:pPr>
            <w:r w:rsidRPr="00EB6499">
              <w:rPr>
                <w:rFonts w:cs="Arial"/>
                <w:b/>
                <w:bCs/>
                <w:color w:val="000000"/>
                <w:szCs w:val="24"/>
              </w:rPr>
              <w:t>Regulations</w:t>
            </w:r>
          </w:p>
        </w:tc>
        <w:tc>
          <w:tcPr>
            <w:tcW w:w="0" w:type="auto"/>
          </w:tcPr>
          <w:p w:rsidR="00EB6499" w:rsidRP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Cs w:val="24"/>
              </w:rPr>
            </w:pPr>
            <w:r w:rsidRPr="00EB6499">
              <w:rPr>
                <w:rFonts w:cs="Arial"/>
                <w:b/>
                <w:bCs/>
                <w:color w:val="000000"/>
                <w:szCs w:val="24"/>
              </w:rPr>
              <w:t xml:space="preserve">Sub-Regulation No./ </w:t>
            </w:r>
          </w:p>
          <w:p w:rsidR="00EB6499" w:rsidRP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Cs w:val="24"/>
              </w:rPr>
            </w:pPr>
            <w:r w:rsidRPr="00EB6499">
              <w:rPr>
                <w:rFonts w:cs="Arial"/>
                <w:b/>
                <w:bCs/>
                <w:color w:val="000000"/>
                <w:szCs w:val="24"/>
              </w:rPr>
              <w:t xml:space="preserve">Para Number </w:t>
            </w:r>
          </w:p>
        </w:tc>
        <w:tc>
          <w:tcPr>
            <w:tcW w:w="0" w:type="auto"/>
          </w:tcPr>
          <w:p w:rsidR="00EB6499" w:rsidRP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Cs w:val="24"/>
              </w:rPr>
            </w:pPr>
            <w:r w:rsidRPr="00EB6499">
              <w:rPr>
                <w:rFonts w:cs="Arial"/>
                <w:b/>
                <w:bCs/>
                <w:color w:val="000000"/>
                <w:szCs w:val="24"/>
              </w:rPr>
              <w:t xml:space="preserve">Suggested change </w:t>
            </w:r>
          </w:p>
        </w:tc>
        <w:tc>
          <w:tcPr>
            <w:tcW w:w="0" w:type="auto"/>
          </w:tcPr>
          <w:p w:rsidR="00EB6499" w:rsidRP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Cs w:val="24"/>
              </w:rPr>
            </w:pPr>
            <w:r w:rsidRPr="00EB6499">
              <w:rPr>
                <w:rFonts w:cs="Arial"/>
                <w:b/>
                <w:bCs/>
                <w:color w:val="000000"/>
                <w:szCs w:val="24"/>
              </w:rPr>
              <w:t xml:space="preserve">Reasons for change </w:t>
            </w:r>
          </w:p>
        </w:tc>
      </w:tr>
      <w:tr w:rsidR="00EB6499" w:rsidRPr="00EB6499" w:rsidTr="00966FC1">
        <w:trPr>
          <w:trHeight w:val="900"/>
        </w:trPr>
        <w:tc>
          <w:tcPr>
            <w:tcW w:w="0" w:type="auto"/>
          </w:tcPr>
          <w:p w:rsidR="00EB6499" w:rsidRP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</w:tc>
        <w:tc>
          <w:tcPr>
            <w:tcW w:w="0" w:type="auto"/>
          </w:tcPr>
          <w:p w:rsidR="00EB6499" w:rsidRP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</w:tc>
        <w:tc>
          <w:tcPr>
            <w:tcW w:w="0" w:type="auto"/>
          </w:tcPr>
          <w:p w:rsidR="00EB6499" w:rsidRP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</w:tc>
        <w:tc>
          <w:tcPr>
            <w:tcW w:w="0" w:type="auto"/>
          </w:tcPr>
          <w:p w:rsidR="00EB6499" w:rsidRP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</w:tc>
        <w:tc>
          <w:tcPr>
            <w:tcW w:w="0" w:type="auto"/>
          </w:tcPr>
          <w:p w:rsidR="00EB6499" w:rsidRP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</w:tc>
      </w:tr>
    </w:tbl>
    <w:p w:rsidR="00EB6499" w:rsidRPr="00EB6499" w:rsidRDefault="00EB6499" w:rsidP="00EB6499">
      <w:pPr>
        <w:spacing w:after="0" w:line="240" w:lineRule="auto"/>
        <w:jc w:val="both"/>
        <w:rPr>
          <w:rFonts w:eastAsia="Times New Roman" w:cs="Arial"/>
          <w:b/>
          <w:bCs/>
          <w:szCs w:val="24"/>
          <w:lang w:eastAsia="en-IN"/>
        </w:rPr>
      </w:pPr>
    </w:p>
    <w:p w:rsidR="00EB6499" w:rsidRDefault="00EB6499">
      <w:pPr>
        <w:rPr>
          <w:rFonts w:eastAsia="Times New Roman" w:cs="Arial"/>
          <w:b/>
          <w:bCs/>
          <w:szCs w:val="24"/>
          <w:lang w:eastAsia="en-IN"/>
        </w:rPr>
      </w:pPr>
      <w:r>
        <w:rPr>
          <w:rFonts w:eastAsia="Times New Roman" w:cs="Arial"/>
          <w:b/>
          <w:bCs/>
          <w:szCs w:val="24"/>
          <w:lang w:eastAsia="en-IN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88"/>
        <w:gridCol w:w="3257"/>
        <w:gridCol w:w="3071"/>
      </w:tblGrid>
      <w:tr w:rsidR="00EB6499" w:rsidRPr="00EB6499" w:rsidTr="00966FC1">
        <w:trPr>
          <w:trHeight w:val="413"/>
        </w:trPr>
        <w:tc>
          <w:tcPr>
            <w:tcW w:w="5000" w:type="pct"/>
            <w:gridSpan w:val="3"/>
          </w:tcPr>
          <w:p w:rsidR="00EB6499" w:rsidRPr="00EB6499" w:rsidRDefault="00EB6499" w:rsidP="00EB6499">
            <w:pPr>
              <w:pStyle w:val="ListParagraph"/>
              <w:numPr>
                <w:ilvl w:val="0"/>
                <w:numId w:val="2"/>
              </w:numPr>
              <w:spacing w:after="240" w:line="240" w:lineRule="auto"/>
              <w:ind w:left="357" w:hanging="357"/>
              <w:rPr>
                <w:rFonts w:cs="Arial"/>
                <w:b/>
                <w:szCs w:val="24"/>
                <w:lang w:eastAsia="en-IN"/>
              </w:rPr>
            </w:pPr>
            <w:bookmarkStart w:id="16" w:name="_Toc221702023"/>
            <w:r w:rsidRPr="00EB6499">
              <w:rPr>
                <w:rFonts w:cs="Arial"/>
                <w:b/>
                <w:szCs w:val="24"/>
                <w:lang w:eastAsia="en-IN"/>
              </w:rPr>
              <w:lastRenderedPageBreak/>
              <w:t>Suggestions on draft Ind AS Financial Statements formats</w:t>
            </w:r>
            <w:bookmarkEnd w:id="16"/>
          </w:p>
        </w:tc>
      </w:tr>
      <w:tr w:rsidR="00EB6499" w:rsidRPr="00733C4F" w:rsidTr="00966FC1">
        <w:trPr>
          <w:trHeight w:val="562"/>
        </w:trPr>
        <w:tc>
          <w:tcPr>
            <w:tcW w:w="1491" w:type="pct"/>
          </w:tcPr>
          <w:p w:rsidR="00EB6499" w:rsidRP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Cs w:val="24"/>
              </w:rPr>
            </w:pPr>
            <w:r w:rsidRPr="00EB6499">
              <w:rPr>
                <w:rFonts w:cs="Arial"/>
                <w:b/>
                <w:bCs/>
                <w:color w:val="000000"/>
                <w:szCs w:val="24"/>
              </w:rPr>
              <w:t>Relevant Format/ Schedule name</w:t>
            </w:r>
          </w:p>
        </w:tc>
        <w:tc>
          <w:tcPr>
            <w:tcW w:w="1806" w:type="pct"/>
          </w:tcPr>
          <w:p w:rsidR="00EB6499" w:rsidRP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Cs w:val="24"/>
              </w:rPr>
            </w:pPr>
            <w:r w:rsidRPr="00EB6499">
              <w:rPr>
                <w:rFonts w:cs="Arial"/>
                <w:b/>
                <w:bCs/>
                <w:color w:val="000000"/>
                <w:szCs w:val="24"/>
              </w:rPr>
              <w:t xml:space="preserve">Suggested change </w:t>
            </w:r>
          </w:p>
        </w:tc>
        <w:tc>
          <w:tcPr>
            <w:tcW w:w="1703" w:type="pct"/>
          </w:tcPr>
          <w:p w:rsidR="00EB6499" w:rsidRPr="00733C4F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Cs w:val="24"/>
              </w:rPr>
            </w:pPr>
            <w:r w:rsidRPr="00EB6499">
              <w:rPr>
                <w:rFonts w:cs="Arial"/>
                <w:b/>
                <w:bCs/>
                <w:color w:val="000000"/>
                <w:szCs w:val="24"/>
              </w:rPr>
              <w:t>Reasons for change</w:t>
            </w:r>
            <w:r w:rsidRPr="00733C4F">
              <w:rPr>
                <w:rFonts w:cs="Arial"/>
                <w:b/>
                <w:bCs/>
                <w:color w:val="000000"/>
                <w:szCs w:val="24"/>
              </w:rPr>
              <w:t xml:space="preserve"> </w:t>
            </w:r>
          </w:p>
        </w:tc>
      </w:tr>
      <w:tr w:rsidR="00EB6499" w:rsidRPr="00733C4F" w:rsidTr="00966FC1">
        <w:trPr>
          <w:trHeight w:val="900"/>
        </w:trPr>
        <w:tc>
          <w:tcPr>
            <w:tcW w:w="1491" w:type="pct"/>
          </w:tcPr>
          <w:p w:rsidR="00EB6499" w:rsidRPr="00733C4F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733C4F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733C4F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733C4F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733C4F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733C4F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733C4F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733C4F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733C4F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733C4F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733C4F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</w:tc>
        <w:tc>
          <w:tcPr>
            <w:tcW w:w="1806" w:type="pct"/>
          </w:tcPr>
          <w:p w:rsidR="00EB6499" w:rsidRPr="00733C4F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733C4F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733C4F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733C4F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733C4F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733C4F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733C4F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733C4F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733C4F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733C4F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733C4F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733C4F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733C4F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733C4F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733C4F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733C4F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733C4F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733C4F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  <w:p w:rsidR="00EB6499" w:rsidRPr="00733C4F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</w:tc>
        <w:tc>
          <w:tcPr>
            <w:tcW w:w="1703" w:type="pct"/>
          </w:tcPr>
          <w:p w:rsidR="00EB6499" w:rsidRPr="00733C4F" w:rsidRDefault="00EB6499" w:rsidP="00966F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color w:val="000000"/>
                <w:szCs w:val="24"/>
              </w:rPr>
            </w:pPr>
          </w:p>
        </w:tc>
      </w:tr>
    </w:tbl>
    <w:p w:rsidR="00F351C5" w:rsidRDefault="00F351C5"/>
    <w:sectPr w:rsidR="00F351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473716"/>
    <w:multiLevelType w:val="hybridMultilevel"/>
    <w:tmpl w:val="2F869868"/>
    <w:lvl w:ilvl="0" w:tplc="94449E90">
      <w:start w:val="1"/>
      <w:numFmt w:val="lowerRoman"/>
      <w:lvlText w:val="Ques 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AC25D9F"/>
    <w:multiLevelType w:val="hybridMultilevel"/>
    <w:tmpl w:val="8CBC8BFA"/>
    <w:lvl w:ilvl="0" w:tplc="702A8CF8">
      <w:start w:val="1"/>
      <w:numFmt w:val="decimal"/>
      <w:pStyle w:val="Heading1"/>
      <w:lvlText w:val="%1."/>
      <w:lvlJc w:val="left"/>
      <w:pPr>
        <w:ind w:left="720" w:hanging="360"/>
      </w:pPr>
      <w:rPr>
        <w:b/>
        <w:bCs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D17BE9"/>
    <w:multiLevelType w:val="hybridMultilevel"/>
    <w:tmpl w:val="01C2EC22"/>
    <w:lvl w:ilvl="0" w:tplc="6ED42BE4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7762B07"/>
    <w:multiLevelType w:val="hybridMultilevel"/>
    <w:tmpl w:val="3D7E6268"/>
    <w:lvl w:ilvl="0" w:tplc="84704C6C">
      <w:start w:val="1"/>
      <w:numFmt w:val="upperLetter"/>
      <w:lvlText w:val="%1."/>
      <w:lvlJc w:val="left"/>
      <w:pPr>
        <w:ind w:left="36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499"/>
    <w:rsid w:val="004D790E"/>
    <w:rsid w:val="00EB6499"/>
    <w:rsid w:val="00F35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943763"/>
  <w15:chartTrackingRefBased/>
  <w15:docId w15:val="{2170108F-F8EE-461A-90EB-433A4173D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6499"/>
    <w:rPr>
      <w:rFonts w:ascii="Arial" w:hAnsi="Arial" w:cs="Mangal"/>
      <w:sz w:val="24"/>
    </w:rPr>
  </w:style>
  <w:style w:type="paragraph" w:styleId="Heading1">
    <w:name w:val="heading 1"/>
    <w:basedOn w:val="Normal"/>
    <w:link w:val="Heading1Char"/>
    <w:uiPriority w:val="9"/>
    <w:qFormat/>
    <w:rsid w:val="00EB6499"/>
    <w:pPr>
      <w:numPr>
        <w:numId w:val="1"/>
      </w:numPr>
      <w:spacing w:after="0" w:line="240" w:lineRule="auto"/>
      <w:outlineLvl w:val="0"/>
    </w:pPr>
    <w:rPr>
      <w:rFonts w:eastAsia="Times New Roman" w:cs="Times New Roman"/>
      <w:b/>
      <w:bCs/>
      <w:kern w:val="36"/>
      <w:szCs w:val="48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6499"/>
    <w:rPr>
      <w:rFonts w:ascii="Arial" w:eastAsia="Times New Roman" w:hAnsi="Arial" w:cs="Times New Roman"/>
      <w:b/>
      <w:bCs/>
      <w:kern w:val="36"/>
      <w:sz w:val="24"/>
      <w:szCs w:val="48"/>
      <w:lang w:eastAsia="en-IN"/>
    </w:rPr>
  </w:style>
  <w:style w:type="paragraph" w:styleId="ListParagraph">
    <w:name w:val="List Paragraph"/>
    <w:basedOn w:val="Normal"/>
    <w:link w:val="ListParagraphChar"/>
    <w:uiPriority w:val="34"/>
    <w:qFormat/>
    <w:rsid w:val="00EB6499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EB6499"/>
    <w:pPr>
      <w:spacing w:after="0" w:line="240" w:lineRule="auto"/>
    </w:pPr>
    <w:rPr>
      <w:rFonts w:cs="Mangal"/>
    </w:rPr>
  </w:style>
  <w:style w:type="table" w:styleId="TableGrid">
    <w:name w:val="Table Grid"/>
    <w:basedOn w:val="TableNormal"/>
    <w:uiPriority w:val="39"/>
    <w:rsid w:val="00EB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EB6499"/>
    <w:rPr>
      <w:rFonts w:cs="Mangal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B6499"/>
    <w:rPr>
      <w:rFonts w:ascii="Arial" w:hAnsi="Arial" w:cs="Mang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185</Words>
  <Characters>1055</Characters>
  <Application>Microsoft Office Word</Application>
  <DocSecurity>0</DocSecurity>
  <Lines>8</Lines>
  <Paragraphs>2</Paragraphs>
  <ScaleCrop>false</ScaleCrop>
  <Company>HP Inc.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Nidhi Singhal</dc:creator>
  <cp:keywords/>
  <dc:description/>
  <cp:lastModifiedBy>GRAMBABU</cp:lastModifiedBy>
  <cp:revision>2</cp:revision>
  <dcterms:created xsi:type="dcterms:W3CDTF">2026-03-02T06:46:00Z</dcterms:created>
  <dcterms:modified xsi:type="dcterms:W3CDTF">2026-03-02T11:14:00Z</dcterms:modified>
</cp:coreProperties>
</file>